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7534A" w14:textId="3E6D97B8" w:rsidR="00895059" w:rsidRPr="00814D31" w:rsidRDefault="00BD46F3" w:rsidP="002A7126">
      <w:pPr>
        <w:jc w:val="center"/>
        <w:rPr>
          <w:b/>
          <w:bCs/>
        </w:rPr>
      </w:pPr>
      <w:r>
        <w:t xml:space="preserve"> </w:t>
      </w:r>
      <w:r w:rsidR="00EA0B61">
        <w:rPr>
          <w:b/>
          <w:bCs/>
        </w:rPr>
        <w:t>Vocabulary/References in Frankenstein</w:t>
      </w:r>
      <w:bookmarkStart w:id="0" w:name="_GoBack"/>
      <w:bookmarkEnd w:id="0"/>
    </w:p>
    <w:p w14:paraId="40D342CE" w14:textId="77777777" w:rsidR="002A7126" w:rsidRDefault="002A7126" w:rsidP="002A7126">
      <w:r>
        <w:t xml:space="preserve">“I am in blood stepped in so far…” </w:t>
      </w:r>
      <w:r w:rsidRPr="007E56FC">
        <w:rPr>
          <w:i/>
          <w:iCs/>
        </w:rPr>
        <w:t>Macbeth</w:t>
      </w:r>
      <w:r>
        <w:t xml:space="preserve">, Act 3, Scene 4. Macbeth has killed Duncan and Banquo and realizes he’s in too deep to turn back. </w:t>
      </w:r>
    </w:p>
    <w:p w14:paraId="03B6BBAC" w14:textId="77777777" w:rsidR="002A7126" w:rsidRDefault="002A7126" w:rsidP="002A7126">
      <w:r>
        <w:t xml:space="preserve">James Blundell: English obstetrician, born 1790. Performed the first successful blood transfusion for treatment of a hemorrhage. </w:t>
      </w:r>
    </w:p>
    <w:p w14:paraId="144A5901" w14:textId="77777777" w:rsidR="002A7126" w:rsidRDefault="007E56FC" w:rsidP="002A7126">
      <w:r>
        <w:t xml:space="preserve">Pound of flesh: From </w:t>
      </w:r>
      <w:proofErr w:type="gramStart"/>
      <w:r>
        <w:rPr>
          <w:i/>
          <w:iCs/>
        </w:rPr>
        <w:t>The</w:t>
      </w:r>
      <w:proofErr w:type="gramEnd"/>
      <w:r>
        <w:rPr>
          <w:i/>
          <w:iCs/>
        </w:rPr>
        <w:t xml:space="preserve"> Merchant of Venice</w:t>
      </w:r>
      <w:r>
        <w:t xml:space="preserve">. Antonio owes Shylock a literal pound of his flesh. Now used to mean a demanding debt that is difficult to repay. </w:t>
      </w:r>
    </w:p>
    <w:p w14:paraId="03453297" w14:textId="77777777" w:rsidR="007E56FC" w:rsidRDefault="007E56FC" w:rsidP="002A7126">
      <w:r>
        <w:t xml:space="preserve">“Mix metaphors:” Elizabeth mocks Frankenstein for mushing </w:t>
      </w:r>
      <w:r>
        <w:rPr>
          <w:i/>
          <w:iCs/>
        </w:rPr>
        <w:t>Macbeth</w:t>
      </w:r>
      <w:r>
        <w:t xml:space="preserve"> and </w:t>
      </w:r>
      <w:r>
        <w:rPr>
          <w:i/>
          <w:iCs/>
        </w:rPr>
        <w:t xml:space="preserve">The Merchant of Venice </w:t>
      </w:r>
      <w:r>
        <w:t>together</w:t>
      </w:r>
    </w:p>
    <w:p w14:paraId="10B27950" w14:textId="77777777" w:rsidR="007E56FC" w:rsidRDefault="007E56FC" w:rsidP="002A7126">
      <w:r>
        <w:t xml:space="preserve">“Second fundamental theorem:” A theory published in Rudolf Clausius’ 1867 </w:t>
      </w:r>
      <w:r>
        <w:rPr>
          <w:i/>
          <w:iCs/>
        </w:rPr>
        <w:t>The Mechanical Theory of Heat</w:t>
      </w:r>
      <w:r>
        <w:t>, the second fundamental theorem states</w:t>
      </w:r>
      <w:r w:rsidR="007E5142">
        <w:t>,</w:t>
      </w:r>
      <w:r>
        <w:t xml:space="preserve"> “</w:t>
      </w:r>
      <w:r w:rsidRPr="007E56FC">
        <w:t>It is impossible to construct a device that produces no other effect than transfer of heat from lower temperature body to higher temperature body</w:t>
      </w:r>
      <w:r>
        <w:t xml:space="preserve">.” That is, heat naturally wants to equalize itself; it will not “flow backwards” from a colder object to a hotter one, but rather flow from the hotter object to the cold until they are the same temperature.  </w:t>
      </w:r>
    </w:p>
    <w:p w14:paraId="29E4BD38" w14:textId="77777777" w:rsidR="007E5142" w:rsidRDefault="007E5142" w:rsidP="002A7126">
      <w:pPr>
        <w:rPr>
          <w:rFonts w:eastAsia="Times New Roman" w:cs="Times New Roman"/>
        </w:rPr>
      </w:pPr>
      <w:r>
        <w:t>University of Ingolstadt (</w:t>
      </w:r>
      <w:r w:rsidRPr="007E5142">
        <w:t>/ ˈ</w:t>
      </w:r>
      <w:proofErr w:type="spellStart"/>
      <w:r w:rsidRPr="007E5142">
        <w:t>ɪŋɡɔlˌʃtat</w:t>
      </w:r>
      <w:proofErr w:type="spellEnd"/>
      <w:r w:rsidRPr="007E5142">
        <w:t>/):</w:t>
      </w:r>
      <w:r>
        <w:rPr>
          <w:rFonts w:eastAsia="Times New Roman" w:cs="Times New Roman"/>
        </w:rPr>
        <w:t xml:space="preserve"> In operation between 1472 and 1800</w:t>
      </w:r>
      <w:r w:rsidR="00235C24">
        <w:rPr>
          <w:rFonts w:eastAsia="Times New Roman" w:cs="Times New Roman"/>
        </w:rPr>
        <w:t xml:space="preserve">, the University of Ingolstadt was a prominent Bavarian university with five colleges: </w:t>
      </w:r>
      <w:r w:rsidR="00235C24" w:rsidRPr="00235C24">
        <w:rPr>
          <w:rFonts w:eastAsia="Times New Roman" w:cs="Times New Roman"/>
        </w:rPr>
        <w:t>humanities, sciences, theology, law, and medicine</w:t>
      </w:r>
      <w:r w:rsidR="00235C24">
        <w:rPr>
          <w:rFonts w:eastAsia="Times New Roman" w:cs="Times New Roman"/>
        </w:rPr>
        <w:t xml:space="preserve">. </w:t>
      </w:r>
    </w:p>
    <w:p w14:paraId="473BDEF1" w14:textId="77777777" w:rsidR="00235C24" w:rsidRDefault="00235C24" w:rsidP="002A7126">
      <w:pPr>
        <w:rPr>
          <w:rFonts w:eastAsia="Times New Roman" w:cs="Times New Roman"/>
        </w:rPr>
      </w:pPr>
      <w:r>
        <w:rPr>
          <w:rFonts w:eastAsia="Times New Roman" w:cs="Times New Roman"/>
        </w:rPr>
        <w:t>Natural Philosophy: Natural science</w:t>
      </w:r>
    </w:p>
    <w:p w14:paraId="5EE495F8" w14:textId="77777777" w:rsidR="00235C24" w:rsidRDefault="00235C24" w:rsidP="002A7126">
      <w:pPr>
        <w:rPr>
          <w:rFonts w:eastAsia="Times New Roman" w:cs="Times New Roman"/>
        </w:rPr>
      </w:pPr>
      <w:r>
        <w:rPr>
          <w:rFonts w:eastAsia="Times New Roman" w:cs="Times New Roman"/>
        </w:rPr>
        <w:t>Galvanization: the process of coating iron or steel in zinc to protect the metal and prevent rusting</w:t>
      </w:r>
    </w:p>
    <w:p w14:paraId="025A43CF" w14:textId="77777777" w:rsidR="00235C24" w:rsidRDefault="00235C24" w:rsidP="002A7126">
      <w:pPr>
        <w:rPr>
          <w:rFonts w:eastAsia="Times New Roman" w:cs="Times New Roman"/>
        </w:rPr>
      </w:pPr>
      <w:r>
        <w:rPr>
          <w:rFonts w:eastAsia="Times New Roman" w:cs="Times New Roman"/>
        </w:rPr>
        <w:t>Albertus Magnus: A German friar, probably born in 119</w:t>
      </w:r>
      <w:r w:rsidR="00CB65EA">
        <w:rPr>
          <w:rFonts w:eastAsia="Times New Roman" w:cs="Times New Roman"/>
        </w:rPr>
        <w:t xml:space="preserve">3, who wrote about law, alchemy, botany, zoology, phrenology, and minerology. Magnus was later canonized as a Catholic saint and is one of the Doctors of the Catholic Church. </w:t>
      </w:r>
    </w:p>
    <w:p w14:paraId="5BE80136" w14:textId="77777777" w:rsidR="00CB65EA" w:rsidRDefault="00CB65EA" w:rsidP="00CB65EA">
      <w:r>
        <w:rPr>
          <w:rFonts w:eastAsia="Times New Roman" w:cs="Times New Roman"/>
        </w:rPr>
        <w:t xml:space="preserve">Alchemy: From the </w:t>
      </w:r>
      <w:r w:rsidRPr="00CB65EA">
        <w:t xml:space="preserve">Arabic </w:t>
      </w:r>
      <w:r w:rsidRPr="00527F48">
        <w:rPr>
          <w:i/>
          <w:iCs/>
        </w:rPr>
        <w:t>al-</w:t>
      </w:r>
      <w:proofErr w:type="spellStart"/>
      <w:r w:rsidRPr="00527F48">
        <w:rPr>
          <w:i/>
          <w:iCs/>
        </w:rPr>
        <w:t>kīmiyā</w:t>
      </w:r>
      <w:proofErr w:type="spellEnd"/>
      <w:r w:rsidRPr="00CB65EA">
        <w:t xml:space="preserve">, alchemy </w:t>
      </w:r>
      <w:r>
        <w:t xml:space="preserve">was a branch of science devoted to purifying metals. </w:t>
      </w:r>
      <w:proofErr w:type="spellStart"/>
      <w:r>
        <w:t>C</w:t>
      </w:r>
      <w:r w:rsidRPr="00CB65EA">
        <w:t>hrysopoeia</w:t>
      </w:r>
      <w:proofErr w:type="spellEnd"/>
      <w:r>
        <w:t xml:space="preserve">, the attempt to transform “base metals,” particularly lead, into gold, was a common goal of alchemists. </w:t>
      </w:r>
    </w:p>
    <w:p w14:paraId="6E836A7B" w14:textId="77777777" w:rsidR="00BB27D4" w:rsidRDefault="00BB27D4" w:rsidP="00CB65EA">
      <w:r>
        <w:t>Luigi Galvani: An 18</w:t>
      </w:r>
      <w:r w:rsidRPr="00BB27D4">
        <w:rPr>
          <w:vertAlign w:val="superscript"/>
        </w:rPr>
        <w:t>th</w:t>
      </w:r>
      <w:r>
        <w:t xml:space="preserve"> c. Italian physician who discovered bioelectricity, the electricity within the cells of animals. </w:t>
      </w:r>
    </w:p>
    <w:p w14:paraId="4298D6D0" w14:textId="77777777" w:rsidR="00CB65EA" w:rsidRDefault="00BB27D4" w:rsidP="00BB27D4">
      <w:pPr>
        <w:ind w:left="720" w:hanging="720"/>
      </w:pPr>
      <w:proofErr w:type="spellStart"/>
      <w:r>
        <w:t>Bioelectromagnetics</w:t>
      </w:r>
      <w:proofErr w:type="spellEnd"/>
      <w:r>
        <w:t xml:space="preserve">: The study of the electricity that resides within biological </w:t>
      </w:r>
      <w:r w:rsidR="00527F48">
        <w:t>creatures</w:t>
      </w:r>
      <w:r>
        <w:t xml:space="preserve">. </w:t>
      </w:r>
    </w:p>
    <w:p w14:paraId="7C75B337" w14:textId="77777777" w:rsidR="00DC3B2B" w:rsidRDefault="00BB27D4" w:rsidP="00CB65EA">
      <w:r>
        <w:t>Bacon: Francis Bacon, a 17</w:t>
      </w:r>
      <w:r w:rsidRPr="00BB27D4">
        <w:rPr>
          <w:vertAlign w:val="superscript"/>
        </w:rPr>
        <w:t>th</w:t>
      </w:r>
      <w:r>
        <w:t xml:space="preserve"> c. English philosopher</w:t>
      </w:r>
      <w:r w:rsidR="00C55FAF">
        <w:t xml:space="preserve">, an early developer of the scientific method, </w:t>
      </w:r>
    </w:p>
    <w:p w14:paraId="4A693406" w14:textId="77777777" w:rsidR="00BB27D4" w:rsidRDefault="00C55FAF" w:rsidP="00CB65EA">
      <w:r>
        <w:lastRenderedPageBreak/>
        <w:t xml:space="preserve">and the father of empiricism, the theory that knowledge comes only from observation and sensory experience. </w:t>
      </w:r>
    </w:p>
    <w:p w14:paraId="40FDAB83" w14:textId="77777777" w:rsidR="00C55FAF" w:rsidRDefault="00C55FAF" w:rsidP="00CB65EA">
      <w:r>
        <w:t xml:space="preserve">Pythagoras: Born 570 BC, Pythagoras was probably the first man to call himself a philosopher. He is credited with the idea of communalism, the law of proportions, and, of course, the Pythagorean theorem. </w:t>
      </w:r>
    </w:p>
    <w:p w14:paraId="5EA9988E" w14:textId="77777777" w:rsidR="00CB65EA" w:rsidRDefault="00DC3B2B" w:rsidP="002A7126">
      <w:r w:rsidRPr="00DC3B2B">
        <w:rPr>
          <w:i/>
          <w:iCs/>
        </w:rPr>
        <w:t>Principia Mathematica</w:t>
      </w:r>
      <w:r>
        <w:t xml:space="preserve">: The </w:t>
      </w:r>
      <w:proofErr w:type="spellStart"/>
      <w:r w:rsidRPr="00DC3B2B">
        <w:rPr>
          <w:i/>
          <w:iCs/>
        </w:rPr>
        <w:t>Philosophiæ</w:t>
      </w:r>
      <w:proofErr w:type="spellEnd"/>
      <w:r w:rsidRPr="00DC3B2B">
        <w:rPr>
          <w:i/>
          <w:iCs/>
        </w:rPr>
        <w:t xml:space="preserve"> Naturalis Principia Mathematica</w:t>
      </w:r>
      <w:r>
        <w:t xml:space="preserve"> (Latin, </w:t>
      </w:r>
      <w:r w:rsidRPr="00DC3B2B">
        <w:rPr>
          <w:i/>
          <w:iCs/>
        </w:rPr>
        <w:t>Mathematical Principles of Natural Philosophy</w:t>
      </w:r>
      <w:r>
        <w:t xml:space="preserve">) is a three-part volume that details Newton’s laws of motion and his law of gravitation. </w:t>
      </w:r>
    </w:p>
    <w:p w14:paraId="2B4E62DE" w14:textId="77777777" w:rsidR="00DC3B2B" w:rsidRDefault="00DC3B2B" w:rsidP="002A7126">
      <w:r>
        <w:t>Gregarious: sociable, chatty</w:t>
      </w:r>
    </w:p>
    <w:p w14:paraId="7933ABF9" w14:textId="77777777" w:rsidR="00DC3B2B" w:rsidRDefault="00DC3B2B" w:rsidP="002A7126">
      <w:r>
        <w:t>Frenetic: Wild, frantic, uncontrolled</w:t>
      </w:r>
    </w:p>
    <w:p w14:paraId="4E595AAE" w14:textId="77777777" w:rsidR="00DC3B2B" w:rsidRDefault="00DC3B2B" w:rsidP="002A7126">
      <w:r>
        <w:t>Perfunctory: carried out with a minimum amount of effort; halfhearted</w:t>
      </w:r>
    </w:p>
    <w:p w14:paraId="54F89C5A" w14:textId="77777777" w:rsidR="007E5142" w:rsidRDefault="001C4527" w:rsidP="002A7126">
      <w:r>
        <w:t xml:space="preserve">Mendeleev: </w:t>
      </w:r>
      <w:r w:rsidRPr="001C4527">
        <w:t xml:space="preserve">Dmitri </w:t>
      </w:r>
      <w:proofErr w:type="spellStart"/>
      <w:r w:rsidRPr="001C4527">
        <w:t>Ivanovich</w:t>
      </w:r>
      <w:proofErr w:type="spellEnd"/>
      <w:r w:rsidRPr="001C4527">
        <w:t xml:space="preserve"> Mendeleev</w:t>
      </w:r>
      <w:r>
        <w:t xml:space="preserve">, born 1834, was a chemist and physicist who studied periodic trends and detailed the Periodic table. </w:t>
      </w:r>
    </w:p>
    <w:p w14:paraId="60930C0C" w14:textId="77777777" w:rsidR="001C4527" w:rsidRDefault="001C4527" w:rsidP="002A7126">
      <w:r>
        <w:t>Chimera: an illusion; a dream that cannot be realized</w:t>
      </w:r>
    </w:p>
    <w:p w14:paraId="04422305" w14:textId="77777777" w:rsidR="001C4527" w:rsidRDefault="001C4527" w:rsidP="002A7126">
      <w:r>
        <w:t xml:space="preserve">Cornelius Agrippa: A Roman theologian born 1468. </w:t>
      </w:r>
      <w:r w:rsidR="00FB28E1">
        <w:t xml:space="preserve"> Agrippa wrote extensively on the </w:t>
      </w:r>
      <w:r w:rsidR="00527F48">
        <w:t>occult</w:t>
      </w:r>
      <w:r w:rsidR="00FB28E1">
        <w:t xml:space="preserve"> sciences and natural magic. </w:t>
      </w:r>
    </w:p>
    <w:p w14:paraId="7846378D" w14:textId="77777777" w:rsidR="00FB28E1" w:rsidRDefault="00FB28E1" w:rsidP="002A7126">
      <w:r>
        <w:t xml:space="preserve">The Red Death: The fictitious disease in Edgar Allen Poe’s short story </w:t>
      </w:r>
      <w:r>
        <w:rPr>
          <w:i/>
          <w:iCs/>
        </w:rPr>
        <w:t>The Masque of the Red Death</w:t>
      </w:r>
      <w:r>
        <w:t xml:space="preserve">. </w:t>
      </w:r>
    </w:p>
    <w:p w14:paraId="38CE1A07" w14:textId="77777777" w:rsidR="00FB28E1" w:rsidRDefault="00FB28E1" w:rsidP="002A7126">
      <w:r>
        <w:t>“</w:t>
      </w:r>
      <w:r>
        <w:rPr>
          <w:i/>
          <w:iCs/>
        </w:rPr>
        <w:t>What a piece of work is man?</w:t>
      </w:r>
      <w:r>
        <w:t>” Hamlet, Act 2, Scene 2</w:t>
      </w:r>
    </w:p>
    <w:p w14:paraId="55C9577B" w14:textId="77777777" w:rsidR="00FB28E1" w:rsidRDefault="00FB28E1" w:rsidP="002A7126">
      <w:r>
        <w:t xml:space="preserve">Anathema: someone or something that one intensely </w:t>
      </w:r>
      <w:proofErr w:type="gramStart"/>
      <w:r>
        <w:t>dislikes</w:t>
      </w:r>
      <w:proofErr w:type="gramEnd"/>
    </w:p>
    <w:p w14:paraId="282DFAD4" w14:textId="77777777" w:rsidR="00FB28E1" w:rsidRDefault="00FB28E1" w:rsidP="002A7126">
      <w:r>
        <w:t>Enervate: to weaken, to drain of energy</w:t>
      </w:r>
    </w:p>
    <w:p w14:paraId="06FC5523" w14:textId="77777777" w:rsidR="00FB28E1" w:rsidRDefault="00FB28E1" w:rsidP="002A7126">
      <w:pPr>
        <w:rPr>
          <w:rFonts w:eastAsia="Times New Roman" w:cs="Times New Roman"/>
        </w:rPr>
      </w:pPr>
      <w:r>
        <w:rPr>
          <w:rFonts w:eastAsia="Times New Roman" w:cs="Times New Roman"/>
        </w:rPr>
        <w:t xml:space="preserve">Magnum Opus: Latin, </w:t>
      </w:r>
      <w:r>
        <w:rPr>
          <w:rFonts w:eastAsia="Times New Roman" w:cs="Times New Roman"/>
          <w:i/>
          <w:iCs/>
        </w:rPr>
        <w:t>great work</w:t>
      </w:r>
      <w:r>
        <w:rPr>
          <w:rFonts w:eastAsia="Times New Roman" w:cs="Times New Roman"/>
        </w:rPr>
        <w:t xml:space="preserve">, a masterpiece </w:t>
      </w:r>
    </w:p>
    <w:p w14:paraId="195AC315" w14:textId="77777777" w:rsidR="000D093B" w:rsidRDefault="000D093B" w:rsidP="002A7126">
      <w:pPr>
        <w:rPr>
          <w:rFonts w:eastAsia="Times New Roman" w:cs="Times New Roman"/>
        </w:rPr>
      </w:pPr>
      <w:r>
        <w:rPr>
          <w:rFonts w:eastAsia="Times New Roman" w:cs="Times New Roman"/>
        </w:rPr>
        <w:t>Charnel house: a vault where human remains, particularly skeletal remains, are stored</w:t>
      </w:r>
    </w:p>
    <w:p w14:paraId="49FACC47" w14:textId="77777777" w:rsidR="000D093B" w:rsidRDefault="000D093B" w:rsidP="002A7126">
      <w:pPr>
        <w:rPr>
          <w:rFonts w:eastAsia="Times New Roman" w:cs="Times New Roman"/>
        </w:rPr>
      </w:pPr>
      <w:r>
        <w:rPr>
          <w:rFonts w:eastAsia="Times New Roman" w:cs="Times New Roman"/>
        </w:rPr>
        <w:t>Ribband: a long, thin strip of wood used in shipbuilding to give the ribs of the ship structure and support</w:t>
      </w:r>
    </w:p>
    <w:p w14:paraId="357B9CDB" w14:textId="77777777" w:rsidR="000D093B" w:rsidRDefault="000D093B" w:rsidP="002A7126">
      <w:pPr>
        <w:rPr>
          <w:rFonts w:eastAsia="Times New Roman" w:cs="Times New Roman"/>
        </w:rPr>
      </w:pPr>
      <w:r>
        <w:rPr>
          <w:rFonts w:eastAsia="Times New Roman" w:cs="Times New Roman"/>
        </w:rPr>
        <w:t xml:space="preserve">Plainpalais: A neighborhood in Geneva, Switzerland. </w:t>
      </w:r>
    </w:p>
    <w:p w14:paraId="623D47F6" w14:textId="77777777" w:rsidR="002A79B5" w:rsidRDefault="000D093B" w:rsidP="002A7126">
      <w:pPr>
        <w:rPr>
          <w:rFonts w:eastAsia="Times New Roman" w:cs="Times New Roman"/>
        </w:rPr>
      </w:pPr>
      <w:r>
        <w:rPr>
          <w:rFonts w:eastAsia="Times New Roman" w:cs="Times New Roman"/>
        </w:rPr>
        <w:t xml:space="preserve">Sepsis: A poor bodily reaction to infection that can quickly become the life-threatening septic shock, which is characterized by a severe drop in blood pressure </w:t>
      </w:r>
      <w:r w:rsidR="002A79B5">
        <w:rPr>
          <w:rFonts w:eastAsia="Times New Roman" w:cs="Times New Roman"/>
        </w:rPr>
        <w:t xml:space="preserve">and fast, shallow breathing. </w:t>
      </w:r>
    </w:p>
    <w:p w14:paraId="63FE905E" w14:textId="77777777" w:rsidR="000D093B" w:rsidRDefault="002A79B5" w:rsidP="002A7126">
      <w:pPr>
        <w:rPr>
          <w:rFonts w:eastAsia="Times New Roman" w:cs="Times New Roman"/>
          <w:i/>
          <w:iCs/>
        </w:rPr>
      </w:pPr>
      <w:r>
        <w:rPr>
          <w:rFonts w:eastAsia="Times New Roman" w:cs="Times New Roman"/>
        </w:rPr>
        <w:t xml:space="preserve">Petruchio: the male protagonist in </w:t>
      </w:r>
      <w:r>
        <w:rPr>
          <w:rFonts w:eastAsia="Times New Roman" w:cs="Times New Roman"/>
          <w:i/>
          <w:iCs/>
        </w:rPr>
        <w:t>The Taming of the Shrew</w:t>
      </w:r>
    </w:p>
    <w:p w14:paraId="37F5447C" w14:textId="77777777" w:rsidR="002A79B5" w:rsidRDefault="002A79B5" w:rsidP="002A7126">
      <w:pPr>
        <w:rPr>
          <w:rFonts w:eastAsia="Times New Roman" w:cs="Times New Roman"/>
        </w:rPr>
      </w:pPr>
      <w:r>
        <w:rPr>
          <w:rFonts w:eastAsia="Times New Roman" w:cs="Times New Roman"/>
        </w:rPr>
        <w:t xml:space="preserve">“We that are so young” </w:t>
      </w:r>
      <w:r w:rsidRPr="00B859DF">
        <w:rPr>
          <w:rFonts w:eastAsia="Times New Roman" w:cs="Times New Roman"/>
          <w:i/>
          <w:iCs/>
        </w:rPr>
        <w:t>King Lear</w:t>
      </w:r>
      <w:r>
        <w:rPr>
          <w:rFonts w:eastAsia="Times New Roman" w:cs="Times New Roman"/>
        </w:rPr>
        <w:t>, Act 5, Scene 3</w:t>
      </w:r>
    </w:p>
    <w:p w14:paraId="575116D2" w14:textId="77777777" w:rsidR="002A79B5" w:rsidRDefault="002A79B5" w:rsidP="002A7126">
      <w:pPr>
        <w:rPr>
          <w:rFonts w:eastAsia="Times New Roman" w:cs="Times New Roman"/>
        </w:rPr>
      </w:pPr>
      <w:r>
        <w:rPr>
          <w:rFonts w:eastAsia="Times New Roman" w:cs="Times New Roman"/>
        </w:rPr>
        <w:t xml:space="preserve">Son of the Morning: Lucifer </w:t>
      </w:r>
    </w:p>
    <w:p w14:paraId="5CE564F5" w14:textId="77777777" w:rsidR="002A79B5" w:rsidRDefault="002A79B5" w:rsidP="002A7126">
      <w:pPr>
        <w:rPr>
          <w:rFonts w:eastAsia="Times New Roman" w:cs="Times New Roman"/>
        </w:rPr>
      </w:pPr>
      <w:r>
        <w:rPr>
          <w:rFonts w:eastAsia="Times New Roman" w:cs="Times New Roman"/>
        </w:rPr>
        <w:lastRenderedPageBreak/>
        <w:t>Fermat: A 17</w:t>
      </w:r>
      <w:r w:rsidRPr="002A79B5">
        <w:rPr>
          <w:rFonts w:eastAsia="Times New Roman" w:cs="Times New Roman"/>
          <w:vertAlign w:val="superscript"/>
        </w:rPr>
        <w:t>th</w:t>
      </w:r>
      <w:r>
        <w:rPr>
          <w:rFonts w:eastAsia="Times New Roman" w:cs="Times New Roman"/>
        </w:rPr>
        <w:t xml:space="preserve"> c. French lawyer and mathematician, credited with developments of early calculus. </w:t>
      </w:r>
    </w:p>
    <w:p w14:paraId="675EEFB5" w14:textId="77777777" w:rsidR="000D093B" w:rsidRDefault="00B859DF" w:rsidP="002A7126">
      <w:pPr>
        <w:rPr>
          <w:rFonts w:eastAsia="Times New Roman" w:cs="Times New Roman"/>
        </w:rPr>
      </w:pPr>
      <w:r>
        <w:rPr>
          <w:rFonts w:eastAsia="Times New Roman" w:cs="Times New Roman"/>
        </w:rPr>
        <w:t xml:space="preserve">“If you prick us, do we not bleed:” </w:t>
      </w:r>
      <w:r>
        <w:rPr>
          <w:rFonts w:eastAsia="Times New Roman" w:cs="Times New Roman"/>
          <w:i/>
          <w:iCs/>
        </w:rPr>
        <w:t>Merchant of Venice</w:t>
      </w:r>
      <w:r>
        <w:rPr>
          <w:rFonts w:eastAsia="Times New Roman" w:cs="Times New Roman"/>
        </w:rPr>
        <w:t>, Act 3, Scene 1</w:t>
      </w:r>
    </w:p>
    <w:p w14:paraId="61B599EB" w14:textId="701322A6" w:rsidR="005541B0" w:rsidRDefault="001E1385" w:rsidP="002A7126">
      <w:pPr>
        <w:rPr>
          <w:rFonts w:eastAsia="Times New Roman" w:cs="Times New Roman"/>
        </w:rPr>
      </w:pPr>
      <w:r>
        <w:rPr>
          <w:rFonts w:eastAsia="Times New Roman" w:cs="Times New Roman"/>
        </w:rPr>
        <w:t xml:space="preserve">Brave new world: </w:t>
      </w:r>
      <w:r>
        <w:rPr>
          <w:rFonts w:eastAsia="Times New Roman" w:cs="Times New Roman"/>
          <w:i/>
          <w:iCs/>
        </w:rPr>
        <w:t>The Tempest</w:t>
      </w:r>
      <w:r>
        <w:rPr>
          <w:rFonts w:eastAsia="Times New Roman" w:cs="Times New Roman"/>
        </w:rPr>
        <w:t>, Act 5, Scene 1</w:t>
      </w:r>
    </w:p>
    <w:p w14:paraId="292534E4" w14:textId="6F64922C" w:rsidR="001E1385" w:rsidRDefault="001E1385" w:rsidP="002A7126">
      <w:pPr>
        <w:rPr>
          <w:rFonts w:eastAsia="Times New Roman" w:cs="Times New Roman"/>
        </w:rPr>
      </w:pPr>
      <w:r>
        <w:rPr>
          <w:rFonts w:eastAsia="Times New Roman" w:cs="Times New Roman"/>
        </w:rPr>
        <w:t xml:space="preserve">Mark: The currency used in the German empire until 1914. One Mark was equal to 100 </w:t>
      </w:r>
      <w:proofErr w:type="spellStart"/>
      <w:r>
        <w:rPr>
          <w:rFonts w:eastAsia="Times New Roman" w:cs="Times New Roman"/>
        </w:rPr>
        <w:t>pfennings</w:t>
      </w:r>
      <w:proofErr w:type="spellEnd"/>
      <w:r>
        <w:rPr>
          <w:rFonts w:eastAsia="Times New Roman" w:cs="Times New Roman"/>
        </w:rPr>
        <w:t xml:space="preserve"> </w:t>
      </w:r>
      <w:hyperlink r:id="rId4" w:tooltip="Help:IPA/Standard German" w:history="1">
        <w:r w:rsidRPr="001E1385">
          <w:rPr>
            <w:rFonts w:eastAsia="Times New Roman" w:cs="Times New Roman"/>
          </w:rPr>
          <w:t>[ˈ</w:t>
        </w:r>
        <w:proofErr w:type="spellStart"/>
        <w:r w:rsidRPr="001E1385">
          <w:rPr>
            <w:rFonts w:eastAsia="Times New Roman" w:cs="Times New Roman"/>
          </w:rPr>
          <w:t>pfɛnɪç</w:t>
        </w:r>
        <w:proofErr w:type="spellEnd"/>
        <w:r w:rsidRPr="001E1385">
          <w:rPr>
            <w:rFonts w:eastAsia="Times New Roman" w:cs="Times New Roman"/>
          </w:rPr>
          <w:t>]</w:t>
        </w:r>
      </w:hyperlink>
      <w:r>
        <w:rPr>
          <w:rFonts w:eastAsia="Times New Roman" w:cs="Times New Roman"/>
        </w:rPr>
        <w:t xml:space="preserve">. </w:t>
      </w:r>
    </w:p>
    <w:p w14:paraId="004892AE" w14:textId="3A969D59" w:rsidR="001E1385" w:rsidRDefault="001E1385" w:rsidP="002A7126">
      <w:pPr>
        <w:rPr>
          <w:rFonts w:eastAsia="Times New Roman" w:cs="Times New Roman"/>
        </w:rPr>
      </w:pPr>
      <w:r>
        <w:rPr>
          <w:rFonts w:eastAsia="Times New Roman" w:cs="Times New Roman"/>
        </w:rPr>
        <w:t>“</w:t>
      </w:r>
      <w:proofErr w:type="spellStart"/>
      <w:r>
        <w:rPr>
          <w:rFonts w:eastAsia="Times New Roman" w:cs="Times New Roman"/>
        </w:rPr>
        <w:t>Rushy</w:t>
      </w:r>
      <w:proofErr w:type="spellEnd"/>
      <w:r>
        <w:rPr>
          <w:rFonts w:eastAsia="Times New Roman" w:cs="Times New Roman"/>
        </w:rPr>
        <w:t xml:space="preserve"> foreign pig:” German and Russian relations were shaky at the onset of the 19</w:t>
      </w:r>
      <w:r w:rsidRPr="001E1385">
        <w:rPr>
          <w:rFonts w:eastAsia="Times New Roman" w:cs="Times New Roman"/>
          <w:vertAlign w:val="superscript"/>
        </w:rPr>
        <w:t>th</w:t>
      </w:r>
      <w:r>
        <w:rPr>
          <w:rFonts w:eastAsia="Times New Roman" w:cs="Times New Roman"/>
        </w:rPr>
        <w:t xml:space="preserve"> century and </w:t>
      </w:r>
      <w:r w:rsidRPr="001E1385">
        <w:rPr>
          <w:rFonts w:eastAsia="Times New Roman" w:cs="Times New Roman"/>
        </w:rPr>
        <w:t xml:space="preserve">deteriorated </w:t>
      </w:r>
      <w:r>
        <w:rPr>
          <w:rFonts w:eastAsia="Times New Roman" w:cs="Times New Roman"/>
        </w:rPr>
        <w:t xml:space="preserve">sharply following the creation of the German Empire in 1871. </w:t>
      </w:r>
    </w:p>
    <w:p w14:paraId="22ED8CD9" w14:textId="5574AFCE" w:rsidR="001E1385" w:rsidRDefault="001E1385" w:rsidP="002A7126">
      <w:r>
        <w:t xml:space="preserve">“Lepers:” Leprosy </w:t>
      </w:r>
      <w:r w:rsidR="00B56DDF">
        <w:t xml:space="preserve">is a bacterial infection that damages the nervous system, skin, and eyes. It is contagious (hence, leper colonies) and can be identified by the characteristic rashes and deformities it causes. </w:t>
      </w:r>
    </w:p>
    <w:p w14:paraId="038194F4" w14:textId="5DA45A2F" w:rsidR="00B56DDF" w:rsidRDefault="00B56DDF" w:rsidP="002A7126">
      <w:r>
        <w:t xml:space="preserve">“In the evening by the fire when stories were told…:” The opening line of </w:t>
      </w:r>
      <w:r>
        <w:rPr>
          <w:i/>
          <w:iCs/>
        </w:rPr>
        <w:t>The Story of the Youth Who Went Forth to Learn What Fear Was</w:t>
      </w:r>
      <w:r>
        <w:t xml:space="preserve">, a German folktale that appears in </w:t>
      </w:r>
      <w:r>
        <w:rPr>
          <w:i/>
          <w:iCs/>
        </w:rPr>
        <w:t>Grimm’s Fairy Tales</w:t>
      </w:r>
      <w:r>
        <w:t xml:space="preserve"> (1812.) The story features a clever boy who outwits many fearsome creatures and situations. </w:t>
      </w:r>
    </w:p>
    <w:p w14:paraId="0524956B" w14:textId="6D32D012" w:rsidR="00B56DDF" w:rsidRDefault="00B56DDF" w:rsidP="002A7126">
      <w:r>
        <w:rPr>
          <w:i/>
          <w:iCs/>
        </w:rPr>
        <w:t>Macbeth</w:t>
      </w:r>
      <w:r>
        <w:t xml:space="preserve">, </w:t>
      </w:r>
      <w:r>
        <w:rPr>
          <w:i/>
          <w:iCs/>
        </w:rPr>
        <w:t>Titus Andronicus</w:t>
      </w:r>
      <w:r>
        <w:t>: Two of Shakespeare’s bloodiest plays</w:t>
      </w:r>
      <w:r w:rsidR="008A01E1">
        <w:t xml:space="preserve">: </w:t>
      </w:r>
      <w:r>
        <w:t>Macbeth “</w:t>
      </w:r>
      <w:proofErr w:type="spellStart"/>
      <w:r>
        <w:t>unseams</w:t>
      </w:r>
      <w:proofErr w:type="spellEnd"/>
      <w:r>
        <w:t>” a man from naval to jaw</w:t>
      </w:r>
      <w:r w:rsidR="008A01E1">
        <w:t xml:space="preserve">; </w:t>
      </w:r>
      <w:r w:rsidR="008A01E1">
        <w:rPr>
          <w:i/>
          <w:iCs/>
        </w:rPr>
        <w:t xml:space="preserve">Titus Andronicus </w:t>
      </w:r>
      <w:r w:rsidR="008A01E1">
        <w:t xml:space="preserve">contains the rape and mutilation of Lavinia, whose hands and tongue are cut off so she cannot name her attackers. The latter is widely considered to be Shakespeare’s goriest work and was too graphic for popular audiences at the time of its release. </w:t>
      </w:r>
    </w:p>
    <w:p w14:paraId="516531CF" w14:textId="1152D76D" w:rsidR="008A01E1" w:rsidRDefault="008A01E1" w:rsidP="002A7126">
      <w:r>
        <w:t xml:space="preserve">“You taught me language…:” </w:t>
      </w:r>
      <w:r>
        <w:rPr>
          <w:i/>
          <w:iCs/>
        </w:rPr>
        <w:t>The Tempest</w:t>
      </w:r>
      <w:r>
        <w:t>, Act 1, Scene 2</w:t>
      </w:r>
    </w:p>
    <w:p w14:paraId="0C90563C" w14:textId="7BEA31F5" w:rsidR="008A01E1" w:rsidRDefault="008A01E1" w:rsidP="002A7126">
      <w:r>
        <w:t>John Hemmings and Henry Condell: Actors in Shakespeare’s company who compiled the First Folio</w:t>
      </w:r>
    </w:p>
    <w:p w14:paraId="628B87CD" w14:textId="52B01ABF" w:rsidR="008A01E1" w:rsidRDefault="008A01E1" w:rsidP="002A7126">
      <w:r>
        <w:t>Orkney Islands: A chain of islands in Scotland’s Northern Isles</w:t>
      </w:r>
    </w:p>
    <w:p w14:paraId="48FEF1D2" w14:textId="575A1CD7" w:rsidR="008A01E1" w:rsidRDefault="000B7D41" w:rsidP="002A7126">
      <w:r>
        <w:t>Aberdeen: A city in northern Scotland</w:t>
      </w:r>
    </w:p>
    <w:p w14:paraId="3711521A" w14:textId="10641CD6" w:rsidR="000B7D41" w:rsidRDefault="000B7D41" w:rsidP="002A7126">
      <w:r>
        <w:t>Hirelings: A derogatory term for one hired to do menial work</w:t>
      </w:r>
    </w:p>
    <w:p w14:paraId="3867977B" w14:textId="29AFD0A2" w:rsidR="000B7D41" w:rsidRDefault="000B7D41" w:rsidP="002A7126">
      <w:r>
        <w:t xml:space="preserve">“Have you prayed tonight, </w:t>
      </w:r>
      <w:proofErr w:type="gramStart"/>
      <w:r>
        <w:t>Desdemona?:</w:t>
      </w:r>
      <w:proofErr w:type="gramEnd"/>
      <w:r>
        <w:t xml:space="preserve">” </w:t>
      </w:r>
      <w:r>
        <w:rPr>
          <w:i/>
          <w:iCs/>
        </w:rPr>
        <w:t>Othello</w:t>
      </w:r>
      <w:r>
        <w:t>, Act 5, Scene 2</w:t>
      </w:r>
    </w:p>
    <w:p w14:paraId="58E3A6CD" w14:textId="2E31725F" w:rsidR="000B7D41" w:rsidRDefault="007B3AE0" w:rsidP="002A7126">
      <w:r>
        <w:t xml:space="preserve">“A quarrel most unnatural…:” </w:t>
      </w:r>
      <w:r w:rsidRPr="007B3AE0">
        <w:rPr>
          <w:i/>
          <w:iCs/>
        </w:rPr>
        <w:t>Richard III</w:t>
      </w:r>
      <w:r>
        <w:t>, Act 1, Scene 2</w:t>
      </w:r>
    </w:p>
    <w:p w14:paraId="39FD62C1" w14:textId="0956025D" w:rsidR="007B3AE0" w:rsidRDefault="007B3AE0" w:rsidP="002A7126">
      <w:r>
        <w:t xml:space="preserve">“That death’s unnatural that kills for loving…:” </w:t>
      </w:r>
      <w:r w:rsidRPr="007B3AE0">
        <w:rPr>
          <w:i/>
          <w:iCs/>
        </w:rPr>
        <w:t>Othello</w:t>
      </w:r>
      <w:r>
        <w:t>, Act 5, Scene 2</w:t>
      </w:r>
    </w:p>
    <w:p w14:paraId="43A55B3D" w14:textId="1A3BC76B" w:rsidR="007B3AE0" w:rsidRDefault="007B3AE0" w:rsidP="002A7126">
      <w:r>
        <w:t xml:space="preserve">Tartary: A </w:t>
      </w:r>
      <w:hyperlink r:id="rId5" w:history="1">
        <w:r w:rsidRPr="007B3AE0">
          <w:rPr>
            <w:rStyle w:val="Hyperlink"/>
          </w:rPr>
          <w:t>region</w:t>
        </w:r>
      </w:hyperlink>
      <w:r>
        <w:t xml:space="preserve"> of Asia that now is Siberia, Central Asia, Mongolia, and Manchuria.</w:t>
      </w:r>
    </w:p>
    <w:p w14:paraId="3352C4D6" w14:textId="77777777" w:rsidR="007B3AE0" w:rsidRPr="000B7D41" w:rsidRDefault="007B3AE0" w:rsidP="002A7126"/>
    <w:sectPr w:rsidR="007B3AE0" w:rsidRPr="000B7D41" w:rsidSect="000C0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panose1 w:val="020B0604020202020204"/>
    <w:charset w:val="00"/>
    <w:family w:val="roman"/>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126"/>
    <w:rsid w:val="000B7D41"/>
    <w:rsid w:val="000C0CE5"/>
    <w:rsid w:val="000D093B"/>
    <w:rsid w:val="001059C6"/>
    <w:rsid w:val="001C4527"/>
    <w:rsid w:val="001E1385"/>
    <w:rsid w:val="00235C24"/>
    <w:rsid w:val="002A7126"/>
    <w:rsid w:val="002A79B5"/>
    <w:rsid w:val="00384E1E"/>
    <w:rsid w:val="00404369"/>
    <w:rsid w:val="00527F48"/>
    <w:rsid w:val="005541B0"/>
    <w:rsid w:val="0068648D"/>
    <w:rsid w:val="007B3AE0"/>
    <w:rsid w:val="007E5142"/>
    <w:rsid w:val="007E56FC"/>
    <w:rsid w:val="00814D31"/>
    <w:rsid w:val="00895059"/>
    <w:rsid w:val="008A01E1"/>
    <w:rsid w:val="00947AB7"/>
    <w:rsid w:val="00A34E50"/>
    <w:rsid w:val="00B56DDF"/>
    <w:rsid w:val="00B859DF"/>
    <w:rsid w:val="00BB27D4"/>
    <w:rsid w:val="00BD46F3"/>
    <w:rsid w:val="00C07B70"/>
    <w:rsid w:val="00C55FAF"/>
    <w:rsid w:val="00CB65EA"/>
    <w:rsid w:val="00DC3B2B"/>
    <w:rsid w:val="00EA0B61"/>
    <w:rsid w:val="00FB2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A11E139"/>
  <w15:chartTrackingRefBased/>
  <w15:docId w15:val="{2740E174-619F-7541-BD27-ACD82C2A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Body CS)"/>
        <w:sz w:val="24"/>
        <w:szCs w:val="24"/>
        <w:lang w:val="en-US" w:eastAsia="zh-CN"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B2B"/>
    <w:rPr>
      <w:color w:val="0563C1" w:themeColor="hyperlink"/>
      <w:u w:val="single"/>
    </w:rPr>
  </w:style>
  <w:style w:type="character" w:styleId="UnresolvedMention">
    <w:name w:val="Unresolved Mention"/>
    <w:basedOn w:val="DefaultParagraphFont"/>
    <w:uiPriority w:val="99"/>
    <w:semiHidden/>
    <w:unhideWhenUsed/>
    <w:rsid w:val="00DC3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224005">
      <w:bodyDiv w:val="1"/>
      <w:marLeft w:val="0"/>
      <w:marRight w:val="0"/>
      <w:marTop w:val="0"/>
      <w:marBottom w:val="0"/>
      <w:divBdr>
        <w:top w:val="none" w:sz="0" w:space="0" w:color="auto"/>
        <w:left w:val="none" w:sz="0" w:space="0" w:color="auto"/>
        <w:bottom w:val="none" w:sz="0" w:space="0" w:color="auto"/>
        <w:right w:val="none" w:sz="0" w:space="0" w:color="auto"/>
      </w:divBdr>
    </w:div>
    <w:div w:id="892732908">
      <w:bodyDiv w:val="1"/>
      <w:marLeft w:val="0"/>
      <w:marRight w:val="0"/>
      <w:marTop w:val="0"/>
      <w:marBottom w:val="0"/>
      <w:divBdr>
        <w:top w:val="none" w:sz="0" w:space="0" w:color="auto"/>
        <w:left w:val="none" w:sz="0" w:space="0" w:color="auto"/>
        <w:bottom w:val="none" w:sz="0" w:space="0" w:color="auto"/>
        <w:right w:val="none" w:sz="0" w:space="0" w:color="auto"/>
      </w:divBdr>
    </w:div>
    <w:div w:id="1131167117">
      <w:bodyDiv w:val="1"/>
      <w:marLeft w:val="0"/>
      <w:marRight w:val="0"/>
      <w:marTop w:val="0"/>
      <w:marBottom w:val="0"/>
      <w:divBdr>
        <w:top w:val="none" w:sz="0" w:space="0" w:color="auto"/>
        <w:left w:val="none" w:sz="0" w:space="0" w:color="auto"/>
        <w:bottom w:val="none" w:sz="0" w:space="0" w:color="auto"/>
        <w:right w:val="none" w:sz="0" w:space="0" w:color="auto"/>
      </w:divBdr>
    </w:div>
    <w:div w:id="1760059544">
      <w:bodyDiv w:val="1"/>
      <w:marLeft w:val="0"/>
      <w:marRight w:val="0"/>
      <w:marTop w:val="0"/>
      <w:marBottom w:val="0"/>
      <w:divBdr>
        <w:top w:val="none" w:sz="0" w:space="0" w:color="auto"/>
        <w:left w:val="none" w:sz="0" w:space="0" w:color="auto"/>
        <w:bottom w:val="none" w:sz="0" w:space="0" w:color="auto"/>
        <w:right w:val="none" w:sz="0" w:space="0" w:color="auto"/>
      </w:divBdr>
    </w:div>
    <w:div w:id="1765681777">
      <w:bodyDiv w:val="1"/>
      <w:marLeft w:val="0"/>
      <w:marRight w:val="0"/>
      <w:marTop w:val="0"/>
      <w:marBottom w:val="0"/>
      <w:divBdr>
        <w:top w:val="none" w:sz="0" w:space="0" w:color="auto"/>
        <w:left w:val="none" w:sz="0" w:space="0" w:color="auto"/>
        <w:bottom w:val="none" w:sz="0" w:space="0" w:color="auto"/>
        <w:right w:val="none" w:sz="0" w:space="0" w:color="auto"/>
      </w:divBdr>
    </w:div>
    <w:div w:id="1904440721">
      <w:bodyDiv w:val="1"/>
      <w:marLeft w:val="0"/>
      <w:marRight w:val="0"/>
      <w:marTop w:val="0"/>
      <w:marBottom w:val="0"/>
      <w:divBdr>
        <w:top w:val="none" w:sz="0" w:space="0" w:color="auto"/>
        <w:left w:val="none" w:sz="0" w:space="0" w:color="auto"/>
        <w:bottom w:val="none" w:sz="0" w:space="0" w:color="auto"/>
        <w:right w:val="none" w:sz="0" w:space="0" w:color="auto"/>
      </w:divBdr>
    </w:div>
    <w:div w:id="1911766303">
      <w:bodyDiv w:val="1"/>
      <w:marLeft w:val="0"/>
      <w:marRight w:val="0"/>
      <w:marTop w:val="0"/>
      <w:marBottom w:val="0"/>
      <w:divBdr>
        <w:top w:val="none" w:sz="0" w:space="0" w:color="auto"/>
        <w:left w:val="none" w:sz="0" w:space="0" w:color="auto"/>
        <w:bottom w:val="none" w:sz="0" w:space="0" w:color="auto"/>
        <w:right w:val="none" w:sz="0" w:space="0" w:color="auto"/>
      </w:divBdr>
    </w:div>
    <w:div w:id="1985426966">
      <w:bodyDiv w:val="1"/>
      <w:marLeft w:val="0"/>
      <w:marRight w:val="0"/>
      <w:marTop w:val="0"/>
      <w:marBottom w:val="0"/>
      <w:divBdr>
        <w:top w:val="none" w:sz="0" w:space="0" w:color="auto"/>
        <w:left w:val="none" w:sz="0" w:space="0" w:color="auto"/>
        <w:bottom w:val="none" w:sz="0" w:space="0" w:color="auto"/>
        <w:right w:val="none" w:sz="0" w:space="0" w:color="auto"/>
      </w:divBdr>
    </w:div>
    <w:div w:id="2027290669">
      <w:bodyDiv w:val="1"/>
      <w:marLeft w:val="0"/>
      <w:marRight w:val="0"/>
      <w:marTop w:val="0"/>
      <w:marBottom w:val="0"/>
      <w:divBdr>
        <w:top w:val="none" w:sz="0" w:space="0" w:color="auto"/>
        <w:left w:val="none" w:sz="0" w:space="0" w:color="auto"/>
        <w:bottom w:val="none" w:sz="0" w:space="0" w:color="auto"/>
        <w:right w:val="none" w:sz="0" w:space="0" w:color="auto"/>
      </w:divBdr>
    </w:div>
    <w:div w:id="2116248124">
      <w:bodyDiv w:val="1"/>
      <w:marLeft w:val="0"/>
      <w:marRight w:val="0"/>
      <w:marTop w:val="0"/>
      <w:marBottom w:val="0"/>
      <w:divBdr>
        <w:top w:val="none" w:sz="0" w:space="0" w:color="auto"/>
        <w:left w:val="none" w:sz="0" w:space="0" w:color="auto"/>
        <w:bottom w:val="none" w:sz="0" w:space="0" w:color="auto"/>
        <w:right w:val="none" w:sz="0" w:space="0" w:color="auto"/>
      </w:divBdr>
    </w:div>
    <w:div w:id="214538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Tartary" TargetMode="External"/><Relationship Id="rId4" Type="http://schemas.openxmlformats.org/officeDocument/2006/relationships/hyperlink" Target="https://en.wikipedia.org/wiki/Help:IPA/Standard_Ger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Skornia, Margo</dc:creator>
  <cp:keywords/>
  <dc:description/>
  <cp:lastModifiedBy>Amy Kilbridge</cp:lastModifiedBy>
  <cp:revision>2</cp:revision>
  <dcterms:created xsi:type="dcterms:W3CDTF">2019-10-07T13:39:00Z</dcterms:created>
  <dcterms:modified xsi:type="dcterms:W3CDTF">2019-10-07T13:39:00Z</dcterms:modified>
</cp:coreProperties>
</file>